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w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21AF7" w:rsidR="00721AF7" w:rsidP="00721AF7" w:rsidRDefault="00721AF7" w14:paraId="8ca2472" w14:textId="8ca2472">
      <w:pPr>
        <w:spacing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Blue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Nightj.d.o.o. , u stečaju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OIB:42500294483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Naputnica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6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Baška Voda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Posl.4 St-260/2021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 xml:space="preserve"> Trgovački </w:t>
      </w:r>
      <w:r w:rsidR="009A5BB3">
        <w:rPr>
          <w:rFonts w:ascii="Calibri" w:hAnsi="Calibri" w:eastAsia="Times New Roman" w:cs="Calibri"/>
          <w:color w:val="000000"/>
          <w:lang w:eastAsia="hr-HR"/>
        </w:rPr>
        <w:t>s</w:t>
      </w:r>
      <w:r w:rsidRPr="00721AF7">
        <w:rPr>
          <w:rFonts w:ascii="Calibri" w:hAnsi="Calibri" w:eastAsia="Times New Roman" w:cs="Calibri"/>
          <w:color w:val="000000"/>
          <w:lang w:eastAsia="hr-HR"/>
        </w:rPr>
        <w:t>ud u Splitu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Sukoišanska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6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 Split</w:t>
      </w:r>
    </w:p>
    <w:p w:rsidRPr="00721AF7" w:rsidR="00721AF7" w:rsidP="00721AF7" w:rsidRDefault="00721AF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Na znanje steč</w:t>
      </w:r>
      <w:r w:rsidR="00341D3B">
        <w:rPr>
          <w:rFonts w:ascii="Calibri" w:hAnsi="Calibri" w:eastAsia="Times New Roman" w:cs="Calibri"/>
          <w:color w:val="000000"/>
          <w:lang w:eastAsia="hr-HR"/>
        </w:rPr>
        <w:t>ajnoj</w:t>
      </w:r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sutkinji Katarini Mikulić</w:t>
      </w:r>
    </w:p>
    <w:p w:rsidRPr="00721AF7" w:rsidR="00721AF7" w:rsidP="00721AF7" w:rsidRDefault="00721AF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9A5BB3" w:rsidP="00721AF7" w:rsidRDefault="00721AF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PRIJEDLOG ZA</w:t>
      </w:r>
      <w:r w:rsidR="009A5BB3">
        <w:rPr>
          <w:rFonts w:ascii="Calibri" w:hAnsi="Calibri" w:eastAsia="Times New Roman" w:cs="Calibri"/>
          <w:color w:val="000000"/>
          <w:lang w:eastAsia="hr-HR"/>
        </w:rPr>
        <w:t xml:space="preserve"> </w:t>
      </w:r>
      <w:r w:rsidR="00E64C97">
        <w:rPr>
          <w:rFonts w:ascii="Calibri" w:hAnsi="Calibri" w:eastAsia="Times New Roman" w:cs="Calibri"/>
          <w:color w:val="000000"/>
          <w:lang w:eastAsia="hr-HR"/>
        </w:rPr>
        <w:t xml:space="preserve">ČETVRTI OGLAS </w:t>
      </w:r>
      <w:r w:rsidRPr="00721AF7">
        <w:rPr>
          <w:rFonts w:ascii="Calibri" w:hAnsi="Calibri" w:eastAsia="Times New Roman" w:cs="Calibri"/>
          <w:color w:val="000000"/>
          <w:lang w:eastAsia="hr-HR"/>
        </w:rPr>
        <w:t>O</w:t>
      </w:r>
      <w:r w:rsidR="00E64C97">
        <w:rPr>
          <w:rFonts w:ascii="Calibri" w:hAnsi="Calibri" w:eastAsia="Times New Roman" w:cs="Calibri"/>
          <w:color w:val="000000"/>
          <w:lang w:eastAsia="hr-HR"/>
        </w:rPr>
        <w:t xml:space="preserve"> PRODAJI</w:t>
      </w:r>
      <w:r w:rsidR="009A5BB3">
        <w:rPr>
          <w:rFonts w:ascii="Calibri" w:hAnsi="Calibri" w:eastAsia="Times New Roman" w:cs="Calibri"/>
          <w:color w:val="000000"/>
          <w:lang w:eastAsia="hr-HR"/>
        </w:rPr>
        <w:t xml:space="preserve"> 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 xml:space="preserve">Trgovački sud u Splitu u stečajnom postupku nad dužnikom BLUE NIGHT j. d.o.o., </w:t>
      </w: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Naputnica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6,Baška</w:t>
      </w:r>
      <w:r w:rsidR="00E64C97">
        <w:rPr>
          <w:rFonts w:ascii="Calibri" w:hAnsi="Calibri" w:eastAsia="Times New Roman" w:cs="Calibri"/>
          <w:color w:val="000000"/>
          <w:lang w:eastAsia="hr-HR"/>
        </w:rPr>
        <w:t xml:space="preserve"> </w:t>
      </w:r>
      <w:r w:rsidRPr="00721AF7">
        <w:rPr>
          <w:rFonts w:ascii="Calibri" w:hAnsi="Calibri" w:eastAsia="Times New Roman" w:cs="Calibri"/>
          <w:color w:val="000000"/>
          <w:lang w:eastAsia="hr-HR"/>
        </w:rPr>
        <w:t>Voda,OIB:42500294483 otvorio je stečajni postupak dana 28 travnja 2021.godine Za stečajnog upravitelja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imenovan je Milan Ljubičić iz Šimuna 142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U pripremi podataka za vozilo , Predmet: MARKA VOZILA—TOYOTA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AYGO 1,0 VVT-1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U veoma dobrom stanju automobil je stavljen u garažu i nakon prikupljenih dovoljnih podataka pripremio sam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podatke za oglašavanje prodaje automobila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Od Policijske uprave Splitsko dalmatinske 31.03.2021. u spis Trgovačkog suda Split dostavila je uvjerenje iz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koje je razvidni slijedeći podaci za predmetno vozilo:.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Vrsta vozila:…………………………………… OSOBNI AUTOMOBIL-TOYOTA AYGO 1,0 VVT-I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Godina proizvodnje ……………………………………………………………..… 2012 godine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Broj šasije………………………………………………………………………….….….JTDKG12C4N623349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Registarska oznaka ……………………………………………..……………..…… MA -370 BI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Vozilo nije registrirano………………………………………………………….…..NE REGISTRIRANO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Vozilo je ispravno i u voznom stanju……………… ………………………… U DOBROM STANJU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Plava boja………………………………………………………………………………….. METALIK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Podizač stakla …………………………………………………………………..………DODATNA OPREMA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ABS ……………………………………………………………………………………………… DODATNA OPREMMA</w:t>
      </w:r>
    </w:p>
    <w:p w:rsidR="002F6CC1" w:rsidP="00721AF7" w:rsidRDefault="002F6CC1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2F6CC1" w:rsidP="00721AF7" w:rsidRDefault="002F6CC1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2F6CC1" w:rsidP="00721AF7" w:rsidRDefault="002F6CC1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2F6CC1" w:rsidP="00721AF7" w:rsidRDefault="002F6CC1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2F6CC1" w:rsidP="00721AF7" w:rsidRDefault="002F6CC1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Centralno daljinsko zaključavanje……………………………….....................</w:t>
      </w: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.DODATNA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OPREMA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Pogonsko sredstvo …………………………………………… ………………….………BENZIN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Četvora vrata …………………………………………………………………………..…… VRATA 4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Klima uređaj……………………………………………… …………………………………</w:t>
      </w: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.DODATNA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OPREMA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Obujam motora…………………………………………………….………………..……. 998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Snaga motora………………………………………………………………………….…….50kW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Emisija CO2……………………………………………………………………………………99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Prijeđenih km……………………………………………………………………….………..137000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Datum prve registracije……………………………………………………….…………23.05.2012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E-KOD………………………………………………………………………………………..….344529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II UVJETI PRODAJE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 xml:space="preserve">POČETNA PRODAJNA CIJENA AUTOMOBILA - TOYOTA AYGO 1,0 VV = </w:t>
      </w:r>
      <w:r w:rsidR="00E64C9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44.900,00</w:t>
      </w:r>
      <w:r w:rsidR="005B77AA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kn</w:t>
      </w:r>
    </w:p>
    <w:p w:rsidRPr="00721AF7" w:rsidR="00721AF7" w:rsidP="00721AF7" w:rsidRDefault="00721AF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Ponuda mora sadržavati točan podatak :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-Naziv predmeta prodaje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-Jedinica mjere/komad/</w:t>
      </w:r>
    </w:p>
    <w:p w:rsidRPr="00D72BE1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hr-HR"/>
        </w:rPr>
      </w:pPr>
      <w:r w:rsidRPr="00D72BE1">
        <w:rPr>
          <w:rFonts w:ascii="Calibri" w:hAnsi="Calibri" w:eastAsia="Times New Roman" w:cs="Calibri"/>
          <w:b/>
          <w:color w:val="000000"/>
          <w:u w:val="single"/>
          <w:lang w:eastAsia="hr-HR"/>
        </w:rPr>
        <w:t>-Ponuđena vrijednost, ne manja od početne cijene /</w:t>
      </w:r>
      <w:r w:rsidRPr="00D72BE1" w:rsidR="00F6782C">
        <w:rPr>
          <w:rFonts w:ascii="Calibri" w:hAnsi="Calibri" w:eastAsia="Times New Roman" w:cs="Calibri"/>
          <w:b/>
          <w:color w:val="000000"/>
          <w:u w:val="single"/>
          <w:lang w:eastAsia="hr-HR"/>
        </w:rPr>
        <w:t>4</w:t>
      </w:r>
      <w:r w:rsidRPr="00D72BE1" w:rsidR="00BB2CD5">
        <w:rPr>
          <w:rFonts w:ascii="Calibri" w:hAnsi="Calibri" w:eastAsia="Times New Roman" w:cs="Calibri"/>
          <w:b/>
          <w:color w:val="000000"/>
          <w:u w:val="single"/>
          <w:lang w:eastAsia="hr-HR"/>
        </w:rPr>
        <w:t>4</w:t>
      </w:r>
      <w:r w:rsidRPr="00D72BE1">
        <w:rPr>
          <w:rFonts w:ascii="Calibri" w:hAnsi="Calibri" w:eastAsia="Times New Roman" w:cs="Calibri"/>
          <w:b/>
          <w:color w:val="000000"/>
          <w:u w:val="single"/>
          <w:lang w:eastAsia="hr-HR"/>
        </w:rPr>
        <w:t>.</w:t>
      </w:r>
      <w:r w:rsidRPr="00D72BE1" w:rsidR="00BB2CD5">
        <w:rPr>
          <w:rFonts w:ascii="Calibri" w:hAnsi="Calibri" w:eastAsia="Times New Roman" w:cs="Calibri"/>
          <w:b/>
          <w:color w:val="000000"/>
          <w:u w:val="single"/>
          <w:lang w:eastAsia="hr-HR"/>
        </w:rPr>
        <w:t>9</w:t>
      </w:r>
      <w:r w:rsidRPr="00D72BE1">
        <w:rPr>
          <w:rFonts w:ascii="Calibri" w:hAnsi="Calibri" w:eastAsia="Times New Roman" w:cs="Calibri"/>
          <w:b/>
          <w:color w:val="000000"/>
          <w:u w:val="single"/>
          <w:lang w:eastAsia="hr-HR"/>
        </w:rPr>
        <w:t>00</w:t>
      </w:r>
      <w:r w:rsidRPr="00D72BE1" w:rsidR="00BB2CD5">
        <w:rPr>
          <w:rFonts w:ascii="Calibri" w:hAnsi="Calibri" w:eastAsia="Times New Roman" w:cs="Calibri"/>
          <w:b/>
          <w:color w:val="000000"/>
          <w:u w:val="single"/>
          <w:lang w:eastAsia="hr-HR"/>
        </w:rPr>
        <w:t>,00</w:t>
      </w:r>
      <w:r w:rsidRPr="00D72BE1">
        <w:rPr>
          <w:rFonts w:ascii="Calibri" w:hAnsi="Calibri" w:eastAsia="Times New Roman" w:cs="Calibri"/>
          <w:b/>
          <w:color w:val="000000"/>
          <w:u w:val="single"/>
          <w:lang w:eastAsia="hr-HR"/>
        </w:rPr>
        <w:t xml:space="preserve"> Kn.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-Opis predmeta kupnje/TEKST IZ OGLASA/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III Ponuditelji su dužni istaknuti cijenu koju su voljni platiti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za predmet prodaje ,ne manju od istaknute oglasne početne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cijene.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IV. Sve poreze i sve druge troškove, glede kupnje predmeta prodaje snosi kupac.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V. Predmet prodaje kupuje se po sistemu &lt;&lt;viđeno kupljeno&gt;&gt;, tj. u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viđenom stanju, bez prava na naknadnu reklamaciju iz bilo kojeg razloga.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VI. Pravo podnošenja ponude imaju sve domaće pravne i fizičke osobe kao i inozemne osobe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pod zakonskim uvjetima, a koje su prethodno uplatile jamčevinu i dostavile dokaz o uplati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jamčevine te podnijele prijavu za nadmetanje.</w:t>
      </w:r>
    </w:p>
    <w:p w:rsidR="00053862" w:rsidP="00721AF7" w:rsidRDefault="00053862">
      <w:pPr>
        <w:spacing w:line="240" w:lineRule="auto"/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</w:pPr>
    </w:p>
    <w:p w:rsidR="00053862" w:rsidP="00721AF7" w:rsidRDefault="00053862">
      <w:pPr>
        <w:spacing w:line="240" w:lineRule="auto"/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</w:pPr>
    </w:p>
    <w:p w:rsidR="00053862" w:rsidP="00721AF7" w:rsidRDefault="00053862">
      <w:pPr>
        <w:spacing w:line="240" w:lineRule="auto"/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</w:pPr>
    </w:p>
    <w:p w:rsidR="00053862" w:rsidP="00721AF7" w:rsidRDefault="00053862">
      <w:pPr>
        <w:spacing w:line="240" w:lineRule="auto"/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</w:pPr>
    </w:p>
    <w:p w:rsidR="00053862" w:rsidP="00721AF7" w:rsidRDefault="00053862">
      <w:pPr>
        <w:spacing w:line="240" w:lineRule="auto"/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</w:pPr>
    </w:p>
    <w:p w:rsidR="00053862" w:rsidP="00721AF7" w:rsidRDefault="00053862">
      <w:pPr>
        <w:spacing w:line="240" w:lineRule="auto"/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</w:pP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 xml:space="preserve">VII Jamčevinu u iznosu od </w:t>
      </w:r>
      <w:r w:rsidR="008D6D9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4.</w:t>
      </w:r>
      <w:r w:rsidR="005E1EFB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490</w:t>
      </w:r>
      <w:r w:rsidR="000759A2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,00</w:t>
      </w:r>
      <w:r w:rsidRPr="00721AF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Kn.,odnosno 10% od ponuđene cijene.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Ponuditelji su dužni uplatiti na račun TRGOVAČKI SUD U SPLITU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IBAN:HR1623900011300000664, sa pozivom na broj HR 00 260-21 05 /4. St -260/2021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VIII. Ponuditeljima čija ponuda bude prihvaćena jamčevina se uračunava u prodajnu cijenu, 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ponuditeljima čija ponuda ne bude prihvaćena jamčevina će se vratiti u roku (10) dana od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dana odluke o prodaji.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IX Ponuditelji u ponudi moraju navesti slijedeće podatke: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-za fizičke osobe i obrtnike –ime , prezime, adresa i matični broj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građana, OIB te iznos ponuđene cijene brojem i slovima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-za pravne osobe –naziv tvrtke, adresa ,ime i prezime osobe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ovlaštene za zastupanje, OIB te iznos ponuđene cijene (brojem i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slovima ),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X Oglas o prodaji objavit će se na mrežnoj stranici Ministarstva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Pravosuđa&lt; stecaj@judges.web.org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XI. Ponude sa dokazom o uplati jamčevine podnose se stečajnom upravitelju Milanu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Ljubičiću, na e-mail adresu: stecajniupravitelj.ljubicic@gmail.com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s naznakom : PONUDA ZA VOZILO -TOJOTA AYGO 1,0 VVT-1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Oglas traje zaključno 20 dana od dana oglašavanja. 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XII. Kriterij za odabir najpovoljnije ponude je najviša ponuđena cijena .Ako dva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ponuditelja ponude istu cijenu, najpovoljnijom ponudom smatrat će se ranije pristigla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ponuda/zaprimljeno na e-mail adresi stečajnog upravitelja.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XIII. Najpovoljniji ponuditelj biti će izabran u roku /10 /dana od isteka oglasa o prodaji te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 xml:space="preserve">će biti pozvan da u roku od dva dana uplati ostatak </w:t>
      </w:r>
      <w:proofErr w:type="spellStart"/>
      <w:r w:rsidRPr="00721AF7">
        <w:rPr>
          <w:rFonts w:ascii="Calibri" w:hAnsi="Calibri" w:eastAsia="Times New Roman" w:cs="Calibri"/>
          <w:color w:val="000000"/>
          <w:lang w:eastAsia="hr-HR"/>
        </w:rPr>
        <w:t>kupovnine</w:t>
      </w:r>
      <w:proofErr w:type="spellEnd"/>
      <w:r w:rsidRPr="00721AF7">
        <w:rPr>
          <w:rFonts w:ascii="Calibri" w:hAnsi="Calibri" w:eastAsia="Times New Roman" w:cs="Calibri"/>
          <w:color w:val="000000"/>
          <w:lang w:eastAsia="hr-HR"/>
        </w:rPr>
        <w:t xml:space="preserve"> do visine ponuđene cijene te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će se potom zaključiti Ugovor o kupoprodaji i dogovoriti preuzimanje AUTOMOBILA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XIV Preuzimanje predmeta prodaje obavit će se NAJKASNIJE u roku od 10 dana, nakon</w:t>
      </w:r>
    </w:p>
    <w:p w:rsidRPr="00721AF7" w:rsidR="00721AF7" w:rsidP="00721AF7" w:rsidRDefault="00721AF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21AF7">
        <w:rPr>
          <w:rFonts w:ascii="Calibri" w:hAnsi="Calibri" w:eastAsia="Times New Roman" w:cs="Calibri"/>
          <w:color w:val="000000"/>
          <w:lang w:eastAsia="hr-HR"/>
        </w:rPr>
        <w:t>prispjele uplate cjelokupne kupoprodajne cijena.</w:t>
      </w:r>
    </w:p>
    <w:p w:rsidR="00BB6FBD" w:rsidRDefault="00BB6FBD"/>
    <w:sectPr w:rsidR="00BB6FBD" w:rsidSect="000B7A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721AF7"/>
    <w:rsid w:val="00053862"/>
    <w:rsid w:val="000759A2"/>
    <w:rsid w:val="000B7AE3"/>
    <w:rsid w:val="000C52B4"/>
    <w:rsid w:val="002B5309"/>
    <w:rsid w:val="002F6CC1"/>
    <w:rsid w:val="00341D3B"/>
    <w:rsid w:val="005B77AA"/>
    <w:rsid w:val="005E1EFB"/>
    <w:rsid w:val="00636286"/>
    <w:rsid w:val="00721AF7"/>
    <w:rsid w:val="008D6D9C"/>
    <w:rsid w:val="009860E0"/>
    <w:rsid w:val="009A5BB3"/>
    <w:rsid w:val="00A95DCF"/>
    <w:rsid w:val="00B126BE"/>
    <w:rsid w:val="00B67CAA"/>
    <w:rsid w:val="00BB2CD5"/>
    <w:rsid w:val="00BB6FBD"/>
    <w:rsid w:val="00D72BE1"/>
    <w:rsid w:val="00E063CE"/>
    <w:rsid w:val="00E64C97"/>
    <w:rsid w:val="00EC4AB0"/>
    <w:rsid w:val="00F6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4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95DC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0831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theme/theme1.xml" Type="http://schemas.openxmlformats.org/officeDocument/2006/relationships/theme" Id="rId5"/><Relationship Target="fontTable.xml" Type="http://schemas.openxmlformats.org/officeDocument/2006/relationships/fontTable" Id="rId4"/><Relationship Target="../customXml/item1.xml" Type="http://schemas.openxmlformats.org/officeDocument/2006/relationships/customXml" Id="rId6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676</properties:Words>
  <properties:Characters>3854</properties:Characters>
  <properties:Lines>32</properties:Lines>
  <properties:Paragraphs>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2022-05-10T12:57:00Z</dcterms:created>
  <dc:creator>Milan Ljubičić</dc:creator>
  <cp:lastModifiedBy>Korisnik</cp:lastModifiedBy>
  <dcterms:modified xmlns:xsi="http://www.w3.org/2001/XMLSchema-instance" xsi:type="dcterms:W3CDTF">2022-05-10T12:57:00Z</dcterms:modified>
  <cp:revision>2</cp:revision>
</cp:coreProperties>
</file>